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93" w:rsidRPr="00F77BBA" w:rsidRDefault="00F77BBA" w:rsidP="00F77BBA">
      <w:pPr>
        <w:pBdr>
          <w:top w:val="single" w:sz="4" w:space="1" w:color="auto"/>
          <w:left w:val="single" w:sz="4" w:space="4" w:color="auto"/>
          <w:bottom w:val="single" w:sz="4" w:space="1" w:color="auto"/>
          <w:right w:val="single" w:sz="4" w:space="4" w:color="auto"/>
        </w:pBdr>
        <w:jc w:val="center"/>
        <w:rPr>
          <w:sz w:val="28"/>
        </w:rPr>
      </w:pPr>
      <w:r w:rsidRPr="00F77BBA">
        <w:rPr>
          <w:sz w:val="28"/>
        </w:rPr>
        <w:t>Fiche de présentation n°3 : le TNS</w:t>
      </w:r>
    </w:p>
    <w:p w:rsidR="00F77BBA" w:rsidRDefault="00F77BBA" w:rsidP="00F77BBA">
      <w:pPr>
        <w:jc w:val="center"/>
      </w:pPr>
    </w:p>
    <w:p w:rsidR="00F77BBA" w:rsidRDefault="00F77BBA" w:rsidP="00F77BBA">
      <w:pPr>
        <w:jc w:val="center"/>
      </w:pPr>
    </w:p>
    <w:p w:rsidR="00400E64" w:rsidRDefault="00400E64" w:rsidP="00F77BBA">
      <w:pPr>
        <w:jc w:val="center"/>
      </w:pPr>
      <w:bookmarkStart w:id="0" w:name="_GoBack"/>
      <w:bookmarkEnd w:id="0"/>
    </w:p>
    <w:p w:rsidR="00FF4727" w:rsidRDefault="00FF4727" w:rsidP="00F77BBA">
      <w:pPr>
        <w:jc w:val="center"/>
      </w:pPr>
    </w:p>
    <w:p w:rsidR="00F77BBA" w:rsidRPr="00075561" w:rsidRDefault="00F77BBA" w:rsidP="00F77BBA">
      <w:pPr>
        <w:ind w:firstLine="0"/>
        <w:rPr>
          <w:b/>
          <w:sz w:val="22"/>
          <w:u w:val="single"/>
        </w:rPr>
      </w:pPr>
      <w:r w:rsidRPr="00075561">
        <w:rPr>
          <w:b/>
          <w:sz w:val="22"/>
          <w:u w:val="single"/>
        </w:rPr>
        <w:t>Sa structure</w:t>
      </w:r>
    </w:p>
    <w:p w:rsidR="00F77BBA" w:rsidRPr="00075561" w:rsidRDefault="00F77BBA" w:rsidP="00F77BBA">
      <w:pPr>
        <w:ind w:firstLine="0"/>
        <w:rPr>
          <w:b/>
          <w:sz w:val="22"/>
          <w:u w:val="single"/>
        </w:rPr>
      </w:pPr>
    </w:p>
    <w:p w:rsidR="00E01A16" w:rsidRPr="00075561" w:rsidRDefault="00E01A16" w:rsidP="00F77BBA">
      <w:pPr>
        <w:ind w:firstLine="0"/>
        <w:rPr>
          <w:sz w:val="22"/>
        </w:rPr>
      </w:pPr>
      <w:r w:rsidRPr="00075561">
        <w:rPr>
          <w:sz w:val="22"/>
        </w:rPr>
        <w:t>Comme son nom l’indique, le TNS est un théâtre national</w:t>
      </w:r>
      <w:r w:rsidR="00A13AC8" w:rsidRPr="00075561">
        <w:rPr>
          <w:sz w:val="22"/>
        </w:rPr>
        <w:t xml:space="preserve"> c’est-à-dire un établissement public entièrement financé par l’Etat</w:t>
      </w:r>
      <w:r w:rsidR="000B0494" w:rsidRPr="00075561">
        <w:rPr>
          <w:sz w:val="22"/>
        </w:rPr>
        <w:t xml:space="preserve"> à hauteur de 10 millions d’euros environ. Cette structure assure</w:t>
      </w:r>
      <w:r w:rsidR="00A13AC8" w:rsidRPr="00075561">
        <w:rPr>
          <w:sz w:val="22"/>
        </w:rPr>
        <w:t xml:space="preserve"> une mission de service public</w:t>
      </w:r>
      <w:r w:rsidRPr="00075561">
        <w:rPr>
          <w:sz w:val="22"/>
        </w:rPr>
        <w:t xml:space="preserve">. </w:t>
      </w:r>
      <w:r w:rsidR="000B0494" w:rsidRPr="00075561">
        <w:rPr>
          <w:sz w:val="22"/>
        </w:rPr>
        <w:t>Le TNS</w:t>
      </w:r>
      <w:r w:rsidRPr="00075561">
        <w:rPr>
          <w:sz w:val="22"/>
        </w:rPr>
        <w:t xml:space="preserve"> se distingue</w:t>
      </w:r>
      <w:r w:rsidR="00A13AC8" w:rsidRPr="00075561">
        <w:rPr>
          <w:sz w:val="22"/>
        </w:rPr>
        <w:t xml:space="preserve"> des quatre autres théâtres nationaux par </w:t>
      </w:r>
      <w:r w:rsidR="00D63C46" w:rsidRPr="00075561">
        <w:rPr>
          <w:sz w:val="22"/>
        </w:rPr>
        <w:t>l’E</w:t>
      </w:r>
      <w:r w:rsidR="00A13AC8" w:rsidRPr="00075561">
        <w:rPr>
          <w:sz w:val="22"/>
        </w:rPr>
        <w:t xml:space="preserve">cole </w:t>
      </w:r>
      <w:r w:rsidR="00D63C46" w:rsidRPr="00075561">
        <w:rPr>
          <w:sz w:val="22"/>
        </w:rPr>
        <w:t xml:space="preserve">supérieure d’art dramatique </w:t>
      </w:r>
      <w:r w:rsidR="00A13AC8" w:rsidRPr="00075561">
        <w:rPr>
          <w:sz w:val="22"/>
        </w:rPr>
        <w:t>qu’il abrite</w:t>
      </w:r>
      <w:r w:rsidR="00D63C46" w:rsidRPr="00075561">
        <w:rPr>
          <w:sz w:val="22"/>
        </w:rPr>
        <w:t xml:space="preserve"> depuis 1954</w:t>
      </w:r>
      <w:r w:rsidR="00A13AC8" w:rsidRPr="00075561">
        <w:rPr>
          <w:sz w:val="22"/>
        </w:rPr>
        <w:t>.</w:t>
      </w:r>
      <w:r w:rsidR="00D63C46" w:rsidRPr="00075561">
        <w:rPr>
          <w:sz w:val="22"/>
        </w:rPr>
        <w:t xml:space="preserve"> Le cursus s’effectue sur trois ans et le concours d’entrée se déroule deux ans sur trois. Chaque promotion est composée de 25 élèves répartis entre comédiens, metteurs en scène, dramaturges, scénographes et régisseurs. </w:t>
      </w:r>
      <w:r w:rsidR="0008071F" w:rsidRPr="00075561">
        <w:rPr>
          <w:sz w:val="22"/>
        </w:rPr>
        <w:t xml:space="preserve"> </w:t>
      </w:r>
    </w:p>
    <w:p w:rsidR="00F77BBA" w:rsidRPr="00075561" w:rsidRDefault="00F77BBA" w:rsidP="00F77BBA">
      <w:pPr>
        <w:ind w:firstLine="0"/>
        <w:rPr>
          <w:sz w:val="22"/>
        </w:rPr>
      </w:pPr>
    </w:p>
    <w:p w:rsidR="00F77BBA" w:rsidRPr="00075561" w:rsidRDefault="00D63C46" w:rsidP="00F77BBA">
      <w:pPr>
        <w:ind w:firstLine="0"/>
        <w:rPr>
          <w:b/>
          <w:sz w:val="22"/>
          <w:u w:val="single"/>
        </w:rPr>
      </w:pPr>
      <w:r w:rsidRPr="00075561">
        <w:rPr>
          <w:b/>
          <w:sz w:val="22"/>
          <w:u w:val="single"/>
        </w:rPr>
        <w:t>Son histoire</w:t>
      </w:r>
    </w:p>
    <w:p w:rsidR="00D63C46" w:rsidRPr="00075561" w:rsidRDefault="00D63C46" w:rsidP="00F77BBA">
      <w:pPr>
        <w:ind w:firstLine="0"/>
        <w:rPr>
          <w:b/>
          <w:sz w:val="22"/>
          <w:u w:val="single"/>
        </w:rPr>
      </w:pPr>
    </w:p>
    <w:p w:rsidR="00D63C46" w:rsidRPr="00075561" w:rsidRDefault="00D63C46" w:rsidP="00F77BBA">
      <w:pPr>
        <w:ind w:firstLine="0"/>
        <w:rPr>
          <w:sz w:val="22"/>
        </w:rPr>
      </w:pPr>
      <w:r w:rsidRPr="00075561">
        <w:rPr>
          <w:sz w:val="22"/>
        </w:rPr>
        <w:t>A la fin du XIXème siècle, alors que l’Alsace-Lorraine est encore anne</w:t>
      </w:r>
      <w:r w:rsidR="00F466C5" w:rsidRPr="00075561">
        <w:rPr>
          <w:sz w:val="22"/>
        </w:rPr>
        <w:t xml:space="preserve">xée à l’Allemagne, ce bâtiment abrite </w:t>
      </w:r>
      <w:r w:rsidRPr="00075561">
        <w:rPr>
          <w:sz w:val="22"/>
        </w:rPr>
        <w:t>le Parlement d’Alsace-Lorraine.</w:t>
      </w:r>
      <w:r w:rsidR="000B0494" w:rsidRPr="00075561">
        <w:rPr>
          <w:sz w:val="22"/>
        </w:rPr>
        <w:t xml:space="preserve"> A la fin de la Première guerre Mondiale, celui-ci perd sa fonction politique car l’Alsace-Lorraine redevient française. Il est alors converti en conservatoir</w:t>
      </w:r>
      <w:r w:rsidR="00344C92" w:rsidRPr="00075561">
        <w:rPr>
          <w:sz w:val="22"/>
        </w:rPr>
        <w:t xml:space="preserve">e de musique. Il faudra attendre la première vague de décentralisation pour que ce bâtiment soit nouvellement investi par un centre dramatique national, la Comédie de l’Est. En 1968, le TNS prend son nom actuel alors que la Comédie de l’Est est exportée à Colmar.  </w:t>
      </w:r>
    </w:p>
    <w:p w:rsidR="00AD1B31" w:rsidRPr="00075561" w:rsidRDefault="00AD1B31" w:rsidP="00F77BBA">
      <w:pPr>
        <w:ind w:firstLine="0"/>
        <w:rPr>
          <w:sz w:val="22"/>
        </w:rPr>
      </w:pPr>
    </w:p>
    <w:p w:rsidR="00AD1B31" w:rsidRPr="00075561" w:rsidRDefault="00AD1B31" w:rsidP="00F77BBA">
      <w:pPr>
        <w:ind w:firstLine="0"/>
        <w:rPr>
          <w:b/>
          <w:sz w:val="22"/>
          <w:u w:val="single"/>
        </w:rPr>
      </w:pPr>
      <w:r w:rsidRPr="00075561">
        <w:rPr>
          <w:b/>
          <w:sz w:val="22"/>
          <w:u w:val="single"/>
        </w:rPr>
        <w:t>Son architecture</w:t>
      </w:r>
    </w:p>
    <w:p w:rsidR="00F77BBA" w:rsidRPr="00075561" w:rsidRDefault="00F77BBA" w:rsidP="00F77BBA">
      <w:pPr>
        <w:ind w:firstLine="0"/>
        <w:rPr>
          <w:sz w:val="22"/>
        </w:rPr>
      </w:pPr>
    </w:p>
    <w:p w:rsidR="00F77BBA" w:rsidRPr="00075561" w:rsidRDefault="00D44472" w:rsidP="00F77BBA">
      <w:pPr>
        <w:ind w:firstLine="0"/>
        <w:rPr>
          <w:sz w:val="22"/>
        </w:rPr>
      </w:pPr>
      <w:r w:rsidRPr="00075561">
        <w:rPr>
          <w:sz w:val="22"/>
        </w:rPr>
        <w:t xml:space="preserve">Le TNS se trouve au cœur du quartier Neustadt et a ainsi hérité de l’architecture germanique impériale, tout comme certains de ses voisins comme le Palais du Rhin abritant la DRAC et la Bibliothèque Nationale Universitaire. Il se compose de deux </w:t>
      </w:r>
      <w:r w:rsidR="0008071F" w:rsidRPr="00075561">
        <w:rPr>
          <w:sz w:val="22"/>
        </w:rPr>
        <w:t>salles</w:t>
      </w:r>
      <w:r w:rsidRPr="00075561">
        <w:rPr>
          <w:sz w:val="22"/>
        </w:rPr>
        <w:t xml:space="preserve"> principales : la salle</w:t>
      </w:r>
      <w:r w:rsidR="0008071F" w:rsidRPr="00075561">
        <w:rPr>
          <w:sz w:val="22"/>
        </w:rPr>
        <w:t xml:space="preserve"> Bernard-Marie </w:t>
      </w:r>
      <w:proofErr w:type="spellStart"/>
      <w:r w:rsidR="0008071F" w:rsidRPr="00075561">
        <w:rPr>
          <w:sz w:val="22"/>
        </w:rPr>
        <w:t>Koltes</w:t>
      </w:r>
      <w:proofErr w:type="spellEnd"/>
      <w:r w:rsidR="0008071F" w:rsidRPr="00075561">
        <w:rPr>
          <w:sz w:val="22"/>
        </w:rPr>
        <w:t xml:space="preserve"> </w:t>
      </w:r>
      <w:r w:rsidRPr="00075561">
        <w:rPr>
          <w:sz w:val="22"/>
        </w:rPr>
        <w:t xml:space="preserve">(470 à 600 places) </w:t>
      </w:r>
      <w:r w:rsidR="0008071F" w:rsidRPr="00075561">
        <w:rPr>
          <w:sz w:val="22"/>
        </w:rPr>
        <w:t>et</w:t>
      </w:r>
      <w:r w:rsidRPr="00075561">
        <w:rPr>
          <w:sz w:val="22"/>
        </w:rPr>
        <w:t xml:space="preserve"> la salle</w:t>
      </w:r>
      <w:r w:rsidR="0008071F" w:rsidRPr="00075561">
        <w:rPr>
          <w:sz w:val="22"/>
        </w:rPr>
        <w:t xml:space="preserve"> Hubert </w:t>
      </w:r>
      <w:proofErr w:type="spellStart"/>
      <w:r w:rsidR="0008071F" w:rsidRPr="00075561">
        <w:rPr>
          <w:sz w:val="22"/>
        </w:rPr>
        <w:t>Ginioux</w:t>
      </w:r>
      <w:proofErr w:type="spellEnd"/>
      <w:r w:rsidR="0008071F" w:rsidRPr="00075561">
        <w:rPr>
          <w:sz w:val="22"/>
        </w:rPr>
        <w:t xml:space="preserve"> (200 places modulables)</w:t>
      </w:r>
      <w:r w:rsidRPr="00075561">
        <w:rPr>
          <w:sz w:val="22"/>
        </w:rPr>
        <w:t>.</w:t>
      </w:r>
    </w:p>
    <w:p w:rsidR="00F77BBA" w:rsidRPr="00075561" w:rsidRDefault="00F77BBA" w:rsidP="00F77BBA">
      <w:pPr>
        <w:ind w:firstLine="0"/>
        <w:rPr>
          <w:sz w:val="22"/>
        </w:rPr>
      </w:pPr>
    </w:p>
    <w:p w:rsidR="00F77BBA" w:rsidRPr="00075561" w:rsidRDefault="00F77BBA" w:rsidP="00F77BBA">
      <w:pPr>
        <w:ind w:firstLine="0"/>
        <w:rPr>
          <w:b/>
          <w:sz w:val="22"/>
          <w:u w:val="single"/>
        </w:rPr>
      </w:pPr>
      <w:r w:rsidRPr="00075561">
        <w:rPr>
          <w:b/>
          <w:sz w:val="22"/>
          <w:u w:val="single"/>
        </w:rPr>
        <w:t>Son équipe</w:t>
      </w:r>
    </w:p>
    <w:p w:rsidR="00F77BBA" w:rsidRPr="00075561" w:rsidRDefault="00F77BBA" w:rsidP="00F77BBA">
      <w:pPr>
        <w:ind w:firstLine="0"/>
        <w:rPr>
          <w:sz w:val="22"/>
        </w:rPr>
      </w:pPr>
    </w:p>
    <w:p w:rsidR="00A13AC8" w:rsidRPr="00075561" w:rsidRDefault="00A13AC8" w:rsidP="00F77BBA">
      <w:pPr>
        <w:ind w:firstLine="0"/>
        <w:rPr>
          <w:sz w:val="22"/>
        </w:rPr>
      </w:pPr>
      <w:r w:rsidRPr="00075561">
        <w:rPr>
          <w:sz w:val="22"/>
        </w:rPr>
        <w:t>L’</w:t>
      </w:r>
      <w:hyperlink r:id="rId5" w:anchor="Contacts%20principaux" w:history="1">
        <w:r w:rsidRPr="00075561">
          <w:rPr>
            <w:rStyle w:val="Lienhypertexte"/>
            <w:sz w:val="22"/>
          </w:rPr>
          <w:t>équipe</w:t>
        </w:r>
      </w:hyperlink>
      <w:r w:rsidRPr="00075561">
        <w:rPr>
          <w:sz w:val="22"/>
        </w:rPr>
        <w:t xml:space="preserve"> du TNS se compose d’</w:t>
      </w:r>
      <w:r w:rsidR="0008071F" w:rsidRPr="00075561">
        <w:rPr>
          <w:sz w:val="22"/>
        </w:rPr>
        <w:t>une centaine d’employés permanents</w:t>
      </w:r>
      <w:r w:rsidRPr="00075561">
        <w:rPr>
          <w:sz w:val="22"/>
        </w:rPr>
        <w:t>.</w:t>
      </w:r>
      <w:r w:rsidR="00D63C46" w:rsidRPr="00075561">
        <w:rPr>
          <w:sz w:val="22"/>
        </w:rPr>
        <w:t xml:space="preserve"> Le metteur en scène d’opéra et de théâtre Stanislas </w:t>
      </w:r>
      <w:proofErr w:type="spellStart"/>
      <w:r w:rsidR="00D63C46" w:rsidRPr="00075561">
        <w:rPr>
          <w:sz w:val="22"/>
        </w:rPr>
        <w:t>Nordey</w:t>
      </w:r>
      <w:proofErr w:type="spellEnd"/>
      <w:r w:rsidR="00D63C46" w:rsidRPr="00075561">
        <w:rPr>
          <w:sz w:val="22"/>
        </w:rPr>
        <w:t xml:space="preserve"> en assure la direction depuis</w:t>
      </w:r>
      <w:r w:rsidR="00344C92" w:rsidRPr="00075561">
        <w:rPr>
          <w:sz w:val="22"/>
        </w:rPr>
        <w:t xml:space="preserve"> sa nomination par le Ministère de la Culture en</w:t>
      </w:r>
      <w:r w:rsidR="00D63C46" w:rsidRPr="00075561">
        <w:rPr>
          <w:sz w:val="22"/>
        </w:rPr>
        <w:t xml:space="preserve"> 2014.</w:t>
      </w:r>
      <w:r w:rsidRPr="00075561">
        <w:rPr>
          <w:sz w:val="22"/>
        </w:rPr>
        <w:t xml:space="preserve"> Camille </w:t>
      </w:r>
      <w:proofErr w:type="spellStart"/>
      <w:r w:rsidRPr="00075561">
        <w:rPr>
          <w:sz w:val="22"/>
        </w:rPr>
        <w:t>Ichou</w:t>
      </w:r>
      <w:proofErr w:type="spellEnd"/>
      <w:r w:rsidRPr="00075561">
        <w:rPr>
          <w:sz w:val="22"/>
        </w:rPr>
        <w:t xml:space="preserve"> est stagiaire au sein du service des relations publiques du TNS, </w:t>
      </w:r>
      <w:r w:rsidR="00D7799E" w:rsidRPr="00075561">
        <w:rPr>
          <w:sz w:val="22"/>
        </w:rPr>
        <w:t xml:space="preserve">et assiste Juliette </w:t>
      </w:r>
      <w:proofErr w:type="spellStart"/>
      <w:r w:rsidR="00D7799E" w:rsidRPr="00075561">
        <w:rPr>
          <w:sz w:val="22"/>
        </w:rPr>
        <w:t>Lacladère</w:t>
      </w:r>
      <w:proofErr w:type="spellEnd"/>
      <w:r w:rsidR="00D7799E" w:rsidRPr="00075561">
        <w:rPr>
          <w:sz w:val="22"/>
        </w:rPr>
        <w:t>, l’une des responsables des relations avec les Groupes d'amis, les Comités d’entreprise et amicales, le public germanophone et les associations et structures socio-culturelle</w:t>
      </w:r>
      <w:r w:rsidRPr="00075561">
        <w:rPr>
          <w:sz w:val="22"/>
        </w:rPr>
        <w:t>. Elle travaille principalement avec des comités d’entreprise et des classes. Elle prépare la présentation des spectacles à ces structures et organise des rencontres avec les metteurs en scène et les artistes, notamment dans le cadre d’</w:t>
      </w:r>
      <w:hyperlink r:id="rId6" w:history="1">
        <w:r w:rsidRPr="00075561">
          <w:rPr>
            <w:rStyle w:val="Lienhypertexte"/>
            <w:sz w:val="22"/>
          </w:rPr>
          <w:t>ateliers</w:t>
        </w:r>
      </w:hyperlink>
      <w:r w:rsidRPr="00075561">
        <w:rPr>
          <w:sz w:val="22"/>
        </w:rPr>
        <w:t xml:space="preserve">. </w:t>
      </w:r>
    </w:p>
    <w:p w:rsidR="00F77BBA" w:rsidRPr="00075561" w:rsidRDefault="00651B70" w:rsidP="00F77BBA">
      <w:pPr>
        <w:ind w:firstLine="0"/>
        <w:rPr>
          <w:sz w:val="22"/>
        </w:rPr>
      </w:pPr>
      <w:r w:rsidRPr="00075561">
        <w:rPr>
          <w:sz w:val="22"/>
        </w:rPr>
        <w:t xml:space="preserve">Julie </w:t>
      </w:r>
      <w:proofErr w:type="spellStart"/>
      <w:r w:rsidR="00344C92" w:rsidRPr="00075561">
        <w:rPr>
          <w:sz w:val="22"/>
        </w:rPr>
        <w:t>Brochen</w:t>
      </w:r>
      <w:proofErr w:type="spellEnd"/>
      <w:r w:rsidR="00344C92" w:rsidRPr="00075561">
        <w:rPr>
          <w:sz w:val="22"/>
        </w:rPr>
        <w:t>, ancienne directrice du TNS</w:t>
      </w:r>
      <w:r w:rsidRPr="00075561">
        <w:rPr>
          <w:sz w:val="22"/>
        </w:rPr>
        <w:t>, avait créé une troupe du TNS qui restera en place jusqu’à décembre 2014.</w:t>
      </w:r>
    </w:p>
    <w:p w:rsidR="00651B70" w:rsidRPr="00075561" w:rsidRDefault="00651B70" w:rsidP="00F77BBA">
      <w:pPr>
        <w:ind w:firstLine="0"/>
        <w:rPr>
          <w:sz w:val="22"/>
        </w:rPr>
      </w:pPr>
    </w:p>
    <w:p w:rsidR="00651B70" w:rsidRPr="00075561" w:rsidRDefault="00651B70" w:rsidP="00F77BBA">
      <w:pPr>
        <w:ind w:firstLine="0"/>
        <w:rPr>
          <w:sz w:val="22"/>
        </w:rPr>
      </w:pPr>
      <w:r w:rsidRPr="00075561">
        <w:rPr>
          <w:sz w:val="22"/>
        </w:rPr>
        <w:t xml:space="preserve">Pour plus d’informations relatives à la programmation du TNS, cliquez </w:t>
      </w:r>
      <w:hyperlink r:id="rId7" w:history="1">
        <w:r w:rsidRPr="00075561">
          <w:rPr>
            <w:rStyle w:val="Lienhypertexte"/>
            <w:sz w:val="22"/>
          </w:rPr>
          <w:t>ici</w:t>
        </w:r>
      </w:hyperlink>
    </w:p>
    <w:p w:rsidR="00344C92" w:rsidRPr="00075561" w:rsidRDefault="00344C92" w:rsidP="00F77BBA">
      <w:pPr>
        <w:ind w:firstLine="0"/>
        <w:rPr>
          <w:b/>
          <w:u w:val="single"/>
        </w:rPr>
      </w:pPr>
    </w:p>
    <w:p w:rsidR="00F77BBA" w:rsidRPr="00075561" w:rsidRDefault="00F77BBA" w:rsidP="00F77BBA">
      <w:pPr>
        <w:ind w:firstLine="0"/>
      </w:pPr>
    </w:p>
    <w:p w:rsidR="00F77BBA" w:rsidRPr="00075561" w:rsidRDefault="00F466C5" w:rsidP="00F77BBA">
      <w:pPr>
        <w:ind w:firstLine="0"/>
        <w:rPr>
          <w:i/>
        </w:rPr>
      </w:pPr>
      <w:r w:rsidRPr="00075561">
        <w:rPr>
          <w:i/>
        </w:rPr>
        <w:t>Mise à jour le 10</w:t>
      </w:r>
      <w:r w:rsidR="00F77BBA" w:rsidRPr="00075561">
        <w:rPr>
          <w:i/>
        </w:rPr>
        <w:t>/12/2014</w:t>
      </w:r>
    </w:p>
    <w:p w:rsidR="00F77BBA" w:rsidRPr="0099418D" w:rsidRDefault="00F77BBA" w:rsidP="00F77BBA">
      <w:pPr>
        <w:jc w:val="center"/>
        <w:rPr>
          <w:sz w:val="18"/>
        </w:rPr>
      </w:pPr>
    </w:p>
    <w:p w:rsidR="00F77BBA" w:rsidRPr="0099418D" w:rsidRDefault="00F77BBA" w:rsidP="00F77BBA">
      <w:pPr>
        <w:jc w:val="center"/>
        <w:rPr>
          <w:sz w:val="18"/>
        </w:rPr>
      </w:pPr>
    </w:p>
    <w:sectPr w:rsidR="00F77BBA" w:rsidRPr="0099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BA"/>
    <w:rsid w:val="00014293"/>
    <w:rsid w:val="00075561"/>
    <w:rsid w:val="0008071F"/>
    <w:rsid w:val="000B0494"/>
    <w:rsid w:val="00344C92"/>
    <w:rsid w:val="00400E64"/>
    <w:rsid w:val="00582235"/>
    <w:rsid w:val="00651B70"/>
    <w:rsid w:val="0099418D"/>
    <w:rsid w:val="00A13AC8"/>
    <w:rsid w:val="00AD1B31"/>
    <w:rsid w:val="00B311B8"/>
    <w:rsid w:val="00C6755E"/>
    <w:rsid w:val="00CF33D8"/>
    <w:rsid w:val="00D44472"/>
    <w:rsid w:val="00D63C46"/>
    <w:rsid w:val="00D7799E"/>
    <w:rsid w:val="00E01A16"/>
    <w:rsid w:val="00E14321"/>
    <w:rsid w:val="00E51792"/>
    <w:rsid w:val="00F466C5"/>
    <w:rsid w:val="00F77BBA"/>
    <w:rsid w:val="00FF4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21"/>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7BBA"/>
    <w:rPr>
      <w:color w:val="0000FF" w:themeColor="hyperlink"/>
      <w:u w:val="single"/>
    </w:rPr>
  </w:style>
  <w:style w:type="paragraph" w:styleId="Textedebulles">
    <w:name w:val="Balloon Text"/>
    <w:basedOn w:val="Normal"/>
    <w:link w:val="TextedebullesCar"/>
    <w:uiPriority w:val="99"/>
    <w:semiHidden/>
    <w:unhideWhenUsed/>
    <w:rsid w:val="0099418D"/>
    <w:rPr>
      <w:rFonts w:ascii="Tahoma" w:hAnsi="Tahoma" w:cs="Tahoma"/>
      <w:sz w:val="16"/>
      <w:szCs w:val="16"/>
    </w:rPr>
  </w:style>
  <w:style w:type="character" w:customStyle="1" w:styleId="TextedebullesCar">
    <w:name w:val="Texte de bulles Car"/>
    <w:basedOn w:val="Policepardfaut"/>
    <w:link w:val="Textedebulles"/>
    <w:uiPriority w:val="99"/>
    <w:semiHidden/>
    <w:rsid w:val="00994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21"/>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7BBA"/>
    <w:rPr>
      <w:color w:val="0000FF" w:themeColor="hyperlink"/>
      <w:u w:val="single"/>
    </w:rPr>
  </w:style>
  <w:style w:type="paragraph" w:styleId="Textedebulles">
    <w:name w:val="Balloon Text"/>
    <w:basedOn w:val="Normal"/>
    <w:link w:val="TextedebullesCar"/>
    <w:uiPriority w:val="99"/>
    <w:semiHidden/>
    <w:unhideWhenUsed/>
    <w:rsid w:val="0099418D"/>
    <w:rPr>
      <w:rFonts w:ascii="Tahoma" w:hAnsi="Tahoma" w:cs="Tahoma"/>
      <w:sz w:val="16"/>
      <w:szCs w:val="16"/>
    </w:rPr>
  </w:style>
  <w:style w:type="character" w:customStyle="1" w:styleId="TextedebullesCar">
    <w:name w:val="Texte de bulles Car"/>
    <w:basedOn w:val="Policepardfaut"/>
    <w:link w:val="Textedebulles"/>
    <w:uiPriority w:val="99"/>
    <w:semiHidden/>
    <w:rsid w:val="00994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ns.fr/fr/cote-public/activites-cote-public-du-tns/les-ateliers.html" TargetMode="External"/><Relationship Id="rId5" Type="http://schemas.openxmlformats.org/officeDocument/2006/relationships/hyperlink" Target="http://www.tns.fr/fr/informations/general/informations-pratiqu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430</Words>
  <Characters>2368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15</cp:revision>
  <dcterms:created xsi:type="dcterms:W3CDTF">2014-12-07T01:14:00Z</dcterms:created>
  <dcterms:modified xsi:type="dcterms:W3CDTF">2014-12-11T13:45:00Z</dcterms:modified>
</cp:coreProperties>
</file>